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9C04D" w14:textId="77777777" w:rsidR="00723300" w:rsidRDefault="00723300">
      <w:pPr>
        <w:pStyle w:val="Textoindependiente"/>
        <w:spacing w:before="260"/>
        <w:rPr>
          <w:rFonts w:ascii="Times New Roman"/>
        </w:rPr>
      </w:pPr>
    </w:p>
    <w:p w14:paraId="2899C04E" w14:textId="4BFA7634" w:rsidR="00723300" w:rsidRDefault="004F4C87">
      <w:pPr>
        <w:pStyle w:val="Ttulo1"/>
        <w:ind w:right="24"/>
      </w:pPr>
      <w:r>
        <w:t>AL</w:t>
      </w:r>
      <w:r>
        <w:rPr>
          <w:spacing w:val="-5"/>
        </w:rPr>
        <w:t xml:space="preserve"> </w:t>
      </w:r>
      <w:r>
        <w:t>PLENO</w:t>
      </w:r>
      <w:r>
        <w:rPr>
          <w:spacing w:val="-3"/>
        </w:rPr>
        <w:t xml:space="preserve"> </w:t>
      </w:r>
      <w:r>
        <w:t>DEL</w:t>
      </w:r>
      <w:r>
        <w:rPr>
          <w:spacing w:val="-2"/>
        </w:rPr>
        <w:t xml:space="preserve"> </w:t>
      </w:r>
      <w:r>
        <w:t>AYUNTAMIENTO</w:t>
      </w:r>
      <w:r>
        <w:rPr>
          <w:spacing w:val="-3"/>
        </w:rPr>
        <w:t xml:space="preserve"> </w:t>
      </w:r>
      <w:r>
        <w:t>DE</w:t>
      </w:r>
      <w:r>
        <w:rPr>
          <w:spacing w:val="-3"/>
        </w:rPr>
        <w:t xml:space="preserve"> </w:t>
      </w:r>
      <w:r w:rsidR="00BF04DB">
        <w:t>…………………………</w:t>
      </w:r>
    </w:p>
    <w:p w14:paraId="2899C04F" w14:textId="77777777" w:rsidR="00723300" w:rsidRDefault="00723300">
      <w:pPr>
        <w:pStyle w:val="Textoindependiente"/>
        <w:rPr>
          <w:b/>
        </w:rPr>
      </w:pPr>
    </w:p>
    <w:p w14:paraId="2899C050" w14:textId="77777777" w:rsidR="00723300" w:rsidRDefault="00723300">
      <w:pPr>
        <w:pStyle w:val="Textoindependiente"/>
        <w:rPr>
          <w:b/>
        </w:rPr>
      </w:pPr>
    </w:p>
    <w:p w14:paraId="2899C051" w14:textId="7C936B33" w:rsidR="00723300" w:rsidRDefault="00BF04DB">
      <w:pPr>
        <w:pStyle w:val="Textoindependiente"/>
        <w:spacing w:line="360" w:lineRule="auto"/>
        <w:ind w:left="102" w:right="124"/>
        <w:jc w:val="both"/>
      </w:pPr>
      <w:r>
        <w:t>D</w:t>
      </w:r>
      <w:r w:rsidR="001374B5">
        <w:t>on/Doña …………………………………………………………………………</w:t>
      </w:r>
      <w:r>
        <w:t xml:space="preserve">, concejal de </w:t>
      </w:r>
      <w:r w:rsidR="001374B5">
        <w:t>……………………………………………</w:t>
      </w:r>
      <w:r>
        <w:rPr>
          <w:spacing w:val="-3"/>
        </w:rPr>
        <w:t xml:space="preserve"> </w:t>
      </w:r>
      <w:r>
        <w:t xml:space="preserve">del Ayuntamiento de </w:t>
      </w:r>
      <w:r w:rsidR="001374B5">
        <w:t>……………………………………… en la provincia de ……………………</w:t>
      </w:r>
      <w:r w:rsidR="00D5311C">
        <w:t>……</w:t>
      </w:r>
      <w:r>
        <w:t>, de conformidad con la legislación sobre régimen local vigente, presenta para su debate y, en su caso, posterior aprobación por el Pleno Municipal, la siguiente</w:t>
      </w:r>
    </w:p>
    <w:p w14:paraId="2899C052" w14:textId="77777777" w:rsidR="00723300" w:rsidRDefault="00723300">
      <w:pPr>
        <w:pStyle w:val="Textoindependiente"/>
        <w:spacing w:before="138"/>
      </w:pPr>
    </w:p>
    <w:p w14:paraId="2899C053" w14:textId="77777777" w:rsidR="00723300" w:rsidRDefault="004F4C87">
      <w:pPr>
        <w:pStyle w:val="Ttulo1"/>
        <w:ind w:left="6"/>
      </w:pPr>
      <w:r>
        <w:rPr>
          <w:spacing w:val="-2"/>
        </w:rPr>
        <w:t>MOCIÓN</w:t>
      </w:r>
    </w:p>
    <w:p w14:paraId="2899C054" w14:textId="77777777" w:rsidR="00723300" w:rsidRDefault="00723300">
      <w:pPr>
        <w:pStyle w:val="Textoindependiente"/>
        <w:spacing w:before="69"/>
        <w:rPr>
          <w:b/>
        </w:rPr>
      </w:pPr>
    </w:p>
    <w:p w14:paraId="24B68AB7" w14:textId="23AF8618" w:rsidR="00037377" w:rsidRDefault="004F4C87">
      <w:pPr>
        <w:pStyle w:val="Textoindependiente"/>
        <w:spacing w:before="1" w:line="360" w:lineRule="auto"/>
        <w:ind w:left="102" w:right="116"/>
        <w:jc w:val="both"/>
      </w:pPr>
      <w:r>
        <w:t xml:space="preserve">Recientemente </w:t>
      </w:r>
      <w:r w:rsidR="00037377">
        <w:t>se ha procedido por Iberdrola, como empresa multinacional que gestiona la Presa de Almendra, a coloc</w:t>
      </w:r>
      <w:r w:rsidR="00FA2463">
        <w:t>ar un vallado de 2 metros de altura aproximada que IMPIDE FISICAMENTE el acceso de las personas a los miradores existentes en el muro de la citada Presa, ya que esas vallas han sido colocadas en la totalidad de miradores existentes</w:t>
      </w:r>
      <w:r w:rsidR="00261706">
        <w:t xml:space="preserve">, de lado a lado incluso con vuelo por fuera del muro que IMPIDE totalmente el acceso de personas y por lo tanto impidiendo </w:t>
      </w:r>
      <w:r w:rsidR="003F6321">
        <w:t>la visión desde estos miradores a los miles de turistas que año tras año se acercan a nuestro territorio para disfrutar de la belleza sin igual de nuestra naturaleza.</w:t>
      </w:r>
    </w:p>
    <w:p w14:paraId="3545BF10" w14:textId="77777777" w:rsidR="00261706" w:rsidRDefault="00261706">
      <w:pPr>
        <w:pStyle w:val="Textoindependiente"/>
        <w:spacing w:before="1" w:line="360" w:lineRule="auto"/>
        <w:ind w:left="102" w:right="116"/>
        <w:jc w:val="both"/>
      </w:pPr>
    </w:p>
    <w:p w14:paraId="3C7F74B7" w14:textId="5FE02466" w:rsidR="0034085C" w:rsidRDefault="003F6321">
      <w:pPr>
        <w:pStyle w:val="Textoindependiente"/>
        <w:spacing w:before="1" w:line="360" w:lineRule="auto"/>
        <w:ind w:left="102" w:right="116"/>
        <w:jc w:val="both"/>
      </w:pPr>
      <w:r>
        <w:t>Además de estas obras</w:t>
      </w:r>
      <w:r w:rsidR="00270592">
        <w:t xml:space="preserve"> de vallado contra las personas</w:t>
      </w:r>
      <w:r>
        <w:t xml:space="preserve">, la misma </w:t>
      </w:r>
      <w:r w:rsidR="00270592">
        <w:t xml:space="preserve">Empresa </w:t>
      </w:r>
      <w:r w:rsidR="008D216E">
        <w:t xml:space="preserve">Multinacional </w:t>
      </w:r>
      <w:r>
        <w:t>ha prohibido el aparcamiento en los lugares que había habilitados para ello en la presa de Almendra</w:t>
      </w:r>
      <w:r w:rsidR="0034085C">
        <w:t>, es decir la empresa privada</w:t>
      </w:r>
      <w:r>
        <w:t xml:space="preserve"> que gestiona este embalse, Iberdrola, </w:t>
      </w:r>
      <w:r w:rsidR="0074040E">
        <w:t xml:space="preserve">ha acometido el pintado del asfalto de la carretera autonómica, la colocación de señalización </w:t>
      </w:r>
      <w:r w:rsidR="00836718">
        <w:t>horizontal y vertical prohibiendo la parada y el estacionamiento y ha colocado cientos de bolardos para impedir el aparcamiento</w:t>
      </w:r>
      <w:r w:rsidR="00270592">
        <w:t xml:space="preserve"> físicamente</w:t>
      </w:r>
      <w:r w:rsidR="00E77C00">
        <w:t xml:space="preserve"> y finalmente ha colocado sobre las señales de prohibido aparcar y estacionar la leyenda</w:t>
      </w:r>
      <w:r w:rsidR="007B6ACD">
        <w:t xml:space="preserve"> </w:t>
      </w:r>
      <w:r w:rsidR="00E77C00">
        <w:t>”</w:t>
      </w:r>
      <w:r w:rsidR="00D86DC7">
        <w:t>Excepto vehículos autorizados por IBERDROLA”</w:t>
      </w:r>
      <w:r w:rsidR="00433390">
        <w:t>.</w:t>
      </w:r>
      <w:r w:rsidR="00E77C00">
        <w:t xml:space="preserve"> </w:t>
      </w:r>
    </w:p>
    <w:p w14:paraId="1730C4D6" w14:textId="77777777" w:rsidR="0034085C" w:rsidRDefault="0034085C">
      <w:pPr>
        <w:pStyle w:val="Textoindependiente"/>
        <w:spacing w:before="1" w:line="360" w:lineRule="auto"/>
        <w:ind w:left="102" w:right="116"/>
        <w:jc w:val="both"/>
      </w:pPr>
    </w:p>
    <w:p w14:paraId="2899C055" w14:textId="3B343793" w:rsidR="00723300" w:rsidRDefault="00433390">
      <w:pPr>
        <w:pStyle w:val="Textoindependiente"/>
        <w:spacing w:before="1" w:line="360" w:lineRule="auto"/>
        <w:ind w:left="102" w:right="116"/>
        <w:jc w:val="both"/>
      </w:pPr>
      <w:r>
        <w:t>La empresa para justificar dicha prohibición ha</w:t>
      </w:r>
      <w:r>
        <w:rPr>
          <w:spacing w:val="40"/>
        </w:rPr>
        <w:t xml:space="preserve"> </w:t>
      </w:r>
      <w:r>
        <w:t>aludido</w:t>
      </w:r>
      <w:r>
        <w:rPr>
          <w:spacing w:val="-2"/>
        </w:rPr>
        <w:t xml:space="preserve"> </w:t>
      </w:r>
      <w:r>
        <w:t>a</w:t>
      </w:r>
      <w:r>
        <w:rPr>
          <w:spacing w:val="-2"/>
        </w:rPr>
        <w:t xml:space="preserve"> </w:t>
      </w:r>
      <w:r>
        <w:t>que supuestamente</w:t>
      </w:r>
      <w:r>
        <w:rPr>
          <w:spacing w:val="-2"/>
        </w:rPr>
        <w:t xml:space="preserve"> </w:t>
      </w:r>
      <w:r>
        <w:t>esta</w:t>
      </w:r>
      <w:r>
        <w:rPr>
          <w:spacing w:val="-3"/>
        </w:rPr>
        <w:t xml:space="preserve"> </w:t>
      </w:r>
      <w:r>
        <w:t>prohibición obedecería al</w:t>
      </w:r>
      <w:r>
        <w:rPr>
          <w:spacing w:val="-1"/>
        </w:rPr>
        <w:t xml:space="preserve"> </w:t>
      </w:r>
      <w:r>
        <w:t>cumplimiento</w:t>
      </w:r>
      <w:r>
        <w:rPr>
          <w:spacing w:val="-3"/>
        </w:rPr>
        <w:t xml:space="preserve"> </w:t>
      </w:r>
      <w:r>
        <w:t>de</w:t>
      </w:r>
      <w:r>
        <w:rPr>
          <w:spacing w:val="-3"/>
        </w:rPr>
        <w:t xml:space="preserve"> </w:t>
      </w:r>
      <w:r>
        <w:t>la normativa para este tipo de infraestructuras.</w:t>
      </w:r>
    </w:p>
    <w:p w14:paraId="2899C056" w14:textId="77777777" w:rsidR="00723300" w:rsidRDefault="00723300">
      <w:pPr>
        <w:pStyle w:val="Textoindependiente"/>
        <w:spacing w:before="138"/>
      </w:pPr>
    </w:p>
    <w:p w14:paraId="3601CE74" w14:textId="77777777" w:rsidR="0050276A" w:rsidRDefault="003561BC">
      <w:pPr>
        <w:pStyle w:val="Textoindependiente"/>
        <w:spacing w:line="360" w:lineRule="auto"/>
        <w:ind w:left="102" w:right="117"/>
        <w:jc w:val="both"/>
      </w:pPr>
      <w:r>
        <w:lastRenderedPageBreak/>
        <w:t>Nada más lejos de la realidad, la circulación de personas no la puede limitar ninguna empresa privada, salvo en sus propiedades</w:t>
      </w:r>
      <w:r w:rsidR="00272528">
        <w:t>, y la presa de Almendra es una concesión</w:t>
      </w:r>
      <w:r w:rsidR="00AB350B">
        <w:t xml:space="preserve"> administrativa para el aprovechamiento hidráulico con responsabilidad de la Confederación Hidrográfica del Duero</w:t>
      </w:r>
      <w:r w:rsidR="00CA7442">
        <w:t xml:space="preserve">, ubicada sobre el Dominio Público y que cuenta desde su inauguración en 1.970 con carretera, aceras, miradores y zonas </w:t>
      </w:r>
      <w:r w:rsidR="000147DC">
        <w:t>peatonales,</w:t>
      </w:r>
      <w:r w:rsidR="00CA7442">
        <w:t xml:space="preserve"> así como con aparcamientos</w:t>
      </w:r>
      <w:r w:rsidR="000147DC">
        <w:t>, todo ello dentro del muro de la propia Presa</w:t>
      </w:r>
      <w:r w:rsidR="00B37830">
        <w:t>.</w:t>
      </w:r>
    </w:p>
    <w:p w14:paraId="335E02BA" w14:textId="022D9B3D" w:rsidR="003561BC" w:rsidRDefault="0050276A">
      <w:pPr>
        <w:pStyle w:val="Textoindependiente"/>
        <w:spacing w:line="360" w:lineRule="auto"/>
        <w:ind w:left="102" w:right="117"/>
        <w:jc w:val="both"/>
      </w:pPr>
      <w:r>
        <w:t>Las zonas peatonales son las que ahora han sido valladas y a las que se impide el acceso de cualquier persona</w:t>
      </w:r>
      <w:r w:rsidR="00DD3FE3">
        <w:t xml:space="preserve">, obligando con ello a que los posibles visitantes tengan que ir por una acera de 50 centímetros de anchura que impide </w:t>
      </w:r>
      <w:r w:rsidR="00B806B8">
        <w:t>pasar con silla de ruedas o carrito de bebé o simplemente cruzarse dos personas, teniendo que salir a la propia carretera</w:t>
      </w:r>
      <w:r w:rsidR="00FD549D">
        <w:t xml:space="preserve"> con el aumento considerable </w:t>
      </w:r>
      <w:r w:rsidR="009E2C3A">
        <w:t xml:space="preserve">del peligro en la vía interurbana por la que circulan vehículos </w:t>
      </w:r>
      <w:r w:rsidR="00A72B19">
        <w:t xml:space="preserve">con limitación de velocidad de </w:t>
      </w:r>
      <w:r w:rsidR="009E2C3A">
        <w:t>60 kilómetros a la hora.</w:t>
      </w:r>
    </w:p>
    <w:p w14:paraId="373061E6" w14:textId="7E849A3E" w:rsidR="00A72B19" w:rsidRDefault="00A72B19">
      <w:pPr>
        <w:pStyle w:val="Textoindependiente"/>
        <w:spacing w:line="360" w:lineRule="auto"/>
        <w:ind w:left="102" w:right="117"/>
        <w:jc w:val="both"/>
      </w:pPr>
      <w:r>
        <w:t xml:space="preserve">Obviamente esta temeridad, lo que conlleva realmente es que las personas no accedan a la presa, máxime </w:t>
      </w:r>
      <w:r w:rsidR="00D5311C">
        <w:t>porque</w:t>
      </w:r>
      <w:r>
        <w:t xml:space="preserve"> </w:t>
      </w:r>
      <w:proofErr w:type="gramStart"/>
      <w:r w:rsidR="004A15E2">
        <w:t>finalmente</w:t>
      </w:r>
      <w:proofErr w:type="gramEnd"/>
      <w:r w:rsidR="004A15E2">
        <w:t xml:space="preserve"> aunque pueden ir, con grave riesgo para su integridad física, realmente después no pueden acceder a los miradores por lo que evidentemente </w:t>
      </w:r>
      <w:r w:rsidR="00CB046F">
        <w:t>las personas responsablemente dejan de ir hasta el lugar</w:t>
      </w:r>
    </w:p>
    <w:p w14:paraId="3C3A70C0" w14:textId="77777777" w:rsidR="003561BC" w:rsidRDefault="003561BC">
      <w:pPr>
        <w:pStyle w:val="Textoindependiente"/>
        <w:spacing w:line="360" w:lineRule="auto"/>
        <w:ind w:left="102" w:right="117"/>
        <w:jc w:val="both"/>
      </w:pPr>
    </w:p>
    <w:p w14:paraId="2899C057" w14:textId="2F70442A" w:rsidR="00723300" w:rsidRDefault="009A4CD2">
      <w:pPr>
        <w:pStyle w:val="Textoindependiente"/>
        <w:spacing w:line="360" w:lineRule="auto"/>
        <w:ind w:left="102" w:right="117"/>
        <w:jc w:val="both"/>
      </w:pPr>
      <w:r>
        <w:t>Además de los impedimentos para las personas, en relación con los vehículos, es igualmente falso que se vulnerara anteriormente la normativa</w:t>
      </w:r>
      <w:r w:rsidR="006F1609">
        <w:t xml:space="preserve">, puesto que </w:t>
      </w:r>
      <w:r>
        <w:t>el estacionamiento y parada de vehículos en la presa de</w:t>
      </w:r>
      <w:r>
        <w:rPr>
          <w:spacing w:val="40"/>
        </w:rPr>
        <w:t xml:space="preserve"> </w:t>
      </w:r>
      <w:r>
        <w:t>Almendra no parece vulnerar en ningún caso la legislación vigente, ya que si acudimos a la norma de referencia, el Real Decreto 264/2021, de 13 de abril, por el que se aprueban las normas técnicas de seguridad para las presas y sus embalses, en él no se recoge en ningún caso de forma explícita que deba prohibirse el estacionamiento y parada de vehículos en la coronación de una presa, por lo que la decisión de Iberdrola no obedece a una obligación legal.</w:t>
      </w:r>
    </w:p>
    <w:p w14:paraId="2899C058" w14:textId="77777777" w:rsidR="00723300" w:rsidRDefault="00723300">
      <w:pPr>
        <w:pStyle w:val="Textoindependiente"/>
        <w:spacing w:before="136"/>
      </w:pPr>
    </w:p>
    <w:p w14:paraId="2899C059" w14:textId="41E7C3F9" w:rsidR="00723300" w:rsidRDefault="004F4C87">
      <w:pPr>
        <w:pStyle w:val="Textoindependiente"/>
        <w:spacing w:line="360" w:lineRule="auto"/>
        <w:ind w:left="102" w:right="118"/>
        <w:jc w:val="both"/>
      </w:pPr>
      <w:r>
        <w:t xml:space="preserve">Asimismo, se antoja cuanto menos dudosa la legalidad de que la empresa que gestiona la presa decida la prohibición de estacionamiento en los lugares habilitados para ello, teniendo en cuenta que estos pueden considerarse anexos que forman parte de la carretera SA-315 / ZA-315, cuya gestión pertenece a la comunidad autónoma y no a dicha empresa (de hecho, el asfaltado del </w:t>
      </w:r>
      <w:r>
        <w:lastRenderedPageBreak/>
        <w:t xml:space="preserve">aparcamiento fue acometido por la Junta, no por Iberdrola), partiendo esta vía desde La Fuente de San Esteban y conectando con la comarca zamorana de Sayago a través </w:t>
      </w:r>
      <w:r w:rsidR="0091278D">
        <w:t>de</w:t>
      </w:r>
      <w:r>
        <w:t xml:space="preserve"> la presa de Almendra.</w:t>
      </w:r>
    </w:p>
    <w:p w14:paraId="2899C05D" w14:textId="77777777" w:rsidR="00723300" w:rsidRDefault="00723300">
      <w:pPr>
        <w:pStyle w:val="Textoindependiente"/>
        <w:spacing w:before="121"/>
      </w:pPr>
    </w:p>
    <w:p w14:paraId="2899C05E" w14:textId="72F553DE" w:rsidR="00723300" w:rsidRDefault="004F4C87">
      <w:pPr>
        <w:pStyle w:val="Textoindependiente"/>
        <w:spacing w:line="360" w:lineRule="auto"/>
        <w:ind w:left="102" w:right="116"/>
        <w:jc w:val="both"/>
      </w:pPr>
      <w:r>
        <w:t>En todo caso, han de tenerse en cuenta las características propias de la presa de Almendra, tanto por su ubicación dentro del Parque Natural de Arribes del Duero, como por sus características técnicas, al poseer su muro una gran longitud, ya que aunque en otros embalses no está permitido estacionar en el muro de la presa para su acceso por parte de los ciudadanos, en el caso de la presa de Almendra al</w:t>
      </w:r>
      <w:r>
        <w:rPr>
          <w:spacing w:val="-1"/>
        </w:rPr>
        <w:t xml:space="preserve"> </w:t>
      </w:r>
      <w:r>
        <w:t xml:space="preserve">prohibirlo se estaría penalizando a las personas mayores y a aquellas que poseen movilidad reducida, que tienen dificultades para andar los </w:t>
      </w:r>
      <w:r w:rsidR="00EE48E8">
        <w:t>varios k</w:t>
      </w:r>
      <w:r>
        <w:t>ilómetros</w:t>
      </w:r>
      <w:r>
        <w:rPr>
          <w:spacing w:val="-1"/>
        </w:rPr>
        <w:t xml:space="preserve"> </w:t>
      </w:r>
      <w:r>
        <w:t>que</w:t>
      </w:r>
      <w:r>
        <w:rPr>
          <w:spacing w:val="-2"/>
        </w:rPr>
        <w:t xml:space="preserve"> </w:t>
      </w:r>
      <w:r>
        <w:t>ahora</w:t>
      </w:r>
      <w:r>
        <w:rPr>
          <w:spacing w:val="-2"/>
        </w:rPr>
        <w:t xml:space="preserve"> </w:t>
      </w:r>
      <w:r>
        <w:t>haría</w:t>
      </w:r>
      <w:r>
        <w:rPr>
          <w:spacing w:val="-2"/>
        </w:rPr>
        <w:t xml:space="preserve"> </w:t>
      </w:r>
      <w:r>
        <w:t>falta</w:t>
      </w:r>
      <w:r>
        <w:rPr>
          <w:spacing w:val="-1"/>
        </w:rPr>
        <w:t xml:space="preserve"> </w:t>
      </w:r>
      <w:r>
        <w:t>recorrer</w:t>
      </w:r>
      <w:r>
        <w:rPr>
          <w:spacing w:val="-1"/>
        </w:rPr>
        <w:t xml:space="preserve"> </w:t>
      </w:r>
      <w:r>
        <w:t>para llegar</w:t>
      </w:r>
      <w:r>
        <w:rPr>
          <w:spacing w:val="-1"/>
        </w:rPr>
        <w:t xml:space="preserve"> </w:t>
      </w:r>
      <w:r>
        <w:t>a</w:t>
      </w:r>
      <w:r>
        <w:rPr>
          <w:spacing w:val="-1"/>
        </w:rPr>
        <w:t xml:space="preserve"> </w:t>
      </w:r>
      <w:r>
        <w:t>la zona</w:t>
      </w:r>
      <w:r>
        <w:rPr>
          <w:spacing w:val="-2"/>
        </w:rPr>
        <w:t xml:space="preserve"> </w:t>
      </w:r>
      <w:r>
        <w:t>central</w:t>
      </w:r>
      <w:r>
        <w:rPr>
          <w:spacing w:val="-2"/>
        </w:rPr>
        <w:t xml:space="preserve"> </w:t>
      </w:r>
      <w:r>
        <w:t>de la presa donde hasta ahora se podía aparcar.</w:t>
      </w:r>
      <w:r w:rsidR="00EE48E8">
        <w:t xml:space="preserve"> Por lo </w:t>
      </w:r>
      <w:r w:rsidR="00D5311C">
        <w:t>tanto,</w:t>
      </w:r>
      <w:r w:rsidR="00EE48E8">
        <w:t xml:space="preserve"> se está limitando la libre circulación de personas</w:t>
      </w:r>
      <w:r w:rsidR="003B70B7">
        <w:t>.</w:t>
      </w:r>
    </w:p>
    <w:p w14:paraId="2899C05F" w14:textId="77777777" w:rsidR="00723300" w:rsidRDefault="00723300">
      <w:pPr>
        <w:pStyle w:val="Textoindependiente"/>
        <w:spacing w:before="139"/>
      </w:pPr>
    </w:p>
    <w:p w14:paraId="2899C060" w14:textId="5DC430F8" w:rsidR="00723300" w:rsidRDefault="004F4C87">
      <w:pPr>
        <w:pStyle w:val="Textoindependiente"/>
        <w:spacing w:line="360" w:lineRule="auto"/>
        <w:ind w:left="102" w:right="121"/>
        <w:jc w:val="both"/>
      </w:pPr>
      <w:r>
        <w:t>Asimismo, tampoco deben olvidarse las importantes dimensiones de la presa de Almendra en cuanto a anchura de muro, que permiten que por ella además del tráfico rodado pueda haber zonas de estacionamiento de vehículos para poder parar a contemplar y disfrutar tanto esta obra de ingeniería como emplearla como mirador sobre el entorno</w:t>
      </w:r>
      <w:r w:rsidR="00830AA2">
        <w:t>, el Espacio Natural Protegido Arribes del Duero</w:t>
      </w:r>
    </w:p>
    <w:p w14:paraId="2899C061" w14:textId="77777777" w:rsidR="00723300" w:rsidRDefault="00723300">
      <w:pPr>
        <w:pStyle w:val="Textoindependiente"/>
        <w:spacing w:before="139"/>
      </w:pPr>
    </w:p>
    <w:p w14:paraId="2899C062" w14:textId="74CC0A24" w:rsidR="00723300" w:rsidRDefault="004F4C87">
      <w:pPr>
        <w:pStyle w:val="Textoindependiente"/>
        <w:spacing w:line="360" w:lineRule="auto"/>
        <w:ind w:left="102" w:right="116"/>
        <w:jc w:val="both"/>
      </w:pPr>
      <w:r>
        <w:t xml:space="preserve">Una importante anchura que permite a Almendra tener ese tipo de espacios habilitados para estacionar vehículos, además de tener acera para peatones y calzada para tráfico rodado, mientras que en muchos otros embalses, al tener muros de menor anchura, este hecho les impide habilitar zonas de aparcamiento en su coronación junto al tráfico rodado, dada la imposibilidad técnica en ese caso, ya que no debemos olvidar que la presa de Almendra es una obra excepcional de ingeniería por sus dimensiones y características, siendo de hecho, el embalse con mayor altura de muro de España, así como </w:t>
      </w:r>
      <w:r w:rsidR="00A52DC2">
        <w:t xml:space="preserve">uno de los de </w:t>
      </w:r>
      <w:r>
        <w:t>mayor capacidad de embalsado de España.</w:t>
      </w:r>
    </w:p>
    <w:p w14:paraId="2899C063" w14:textId="77777777" w:rsidR="00723300" w:rsidRDefault="00723300">
      <w:pPr>
        <w:pStyle w:val="Textoindependiente"/>
        <w:spacing w:before="137"/>
      </w:pPr>
    </w:p>
    <w:p w14:paraId="2899C067" w14:textId="56BE87FC" w:rsidR="00723300" w:rsidRDefault="004F4C87" w:rsidP="0090069F">
      <w:pPr>
        <w:pStyle w:val="Textoindependiente"/>
        <w:spacing w:before="1" w:line="360" w:lineRule="auto"/>
        <w:ind w:left="102" w:right="125"/>
        <w:jc w:val="both"/>
      </w:pPr>
      <w:r>
        <w:t>En todo caso, no debemos olvidar que la presa de Almendra supone un importante</w:t>
      </w:r>
      <w:r>
        <w:rPr>
          <w:spacing w:val="-1"/>
        </w:rPr>
        <w:t xml:space="preserve"> </w:t>
      </w:r>
      <w:r>
        <w:t>atractivo</w:t>
      </w:r>
      <w:r>
        <w:rPr>
          <w:spacing w:val="-1"/>
        </w:rPr>
        <w:t xml:space="preserve"> </w:t>
      </w:r>
      <w:r>
        <w:t>turístico</w:t>
      </w:r>
      <w:r>
        <w:rPr>
          <w:spacing w:val="-1"/>
        </w:rPr>
        <w:t xml:space="preserve"> </w:t>
      </w:r>
      <w:r>
        <w:t>para</w:t>
      </w:r>
      <w:r>
        <w:rPr>
          <w:spacing w:val="-2"/>
        </w:rPr>
        <w:t xml:space="preserve"> </w:t>
      </w:r>
      <w:r>
        <w:t>Las</w:t>
      </w:r>
      <w:r>
        <w:rPr>
          <w:spacing w:val="-2"/>
        </w:rPr>
        <w:t xml:space="preserve"> </w:t>
      </w:r>
      <w:r>
        <w:t>Arribes</w:t>
      </w:r>
      <w:r>
        <w:rPr>
          <w:spacing w:val="-2"/>
        </w:rPr>
        <w:t xml:space="preserve"> </w:t>
      </w:r>
      <w:r>
        <w:t>salmantinas</w:t>
      </w:r>
      <w:r>
        <w:rPr>
          <w:spacing w:val="-2"/>
        </w:rPr>
        <w:t xml:space="preserve"> </w:t>
      </w:r>
      <w:r>
        <w:t>y</w:t>
      </w:r>
      <w:r w:rsidR="008700D9">
        <w:t xml:space="preserve"> Los Arribes</w:t>
      </w:r>
      <w:r>
        <w:rPr>
          <w:spacing w:val="-2"/>
        </w:rPr>
        <w:t xml:space="preserve"> </w:t>
      </w:r>
      <w:r>
        <w:t>zamoran</w:t>
      </w:r>
      <w:r w:rsidR="008700D9">
        <w:t>o</w:t>
      </w:r>
      <w:r>
        <w:t>s,</w:t>
      </w:r>
      <w:r>
        <w:rPr>
          <w:spacing w:val="-1"/>
        </w:rPr>
        <w:t xml:space="preserve"> </w:t>
      </w:r>
      <w:r>
        <w:t>siendo un</w:t>
      </w:r>
      <w:r>
        <w:rPr>
          <w:spacing w:val="29"/>
        </w:rPr>
        <w:t xml:space="preserve"> </w:t>
      </w:r>
      <w:r>
        <w:t>recurso</w:t>
      </w:r>
      <w:r>
        <w:rPr>
          <w:spacing w:val="26"/>
        </w:rPr>
        <w:t xml:space="preserve"> </w:t>
      </w:r>
      <w:r>
        <w:t>de</w:t>
      </w:r>
      <w:r>
        <w:rPr>
          <w:spacing w:val="27"/>
        </w:rPr>
        <w:t xml:space="preserve"> </w:t>
      </w:r>
      <w:r>
        <w:t>gran</w:t>
      </w:r>
      <w:r>
        <w:rPr>
          <w:spacing w:val="29"/>
        </w:rPr>
        <w:t xml:space="preserve"> </w:t>
      </w:r>
      <w:r>
        <w:t>importancia</w:t>
      </w:r>
      <w:r>
        <w:rPr>
          <w:spacing w:val="26"/>
        </w:rPr>
        <w:t xml:space="preserve"> </w:t>
      </w:r>
      <w:r>
        <w:t>para</w:t>
      </w:r>
      <w:r>
        <w:rPr>
          <w:spacing w:val="28"/>
        </w:rPr>
        <w:t xml:space="preserve"> </w:t>
      </w:r>
      <w:r>
        <w:t>el</w:t>
      </w:r>
      <w:r>
        <w:rPr>
          <w:spacing w:val="25"/>
        </w:rPr>
        <w:t xml:space="preserve"> </w:t>
      </w:r>
      <w:r>
        <w:t>Parque</w:t>
      </w:r>
      <w:r>
        <w:rPr>
          <w:spacing w:val="29"/>
        </w:rPr>
        <w:t xml:space="preserve"> </w:t>
      </w:r>
      <w:r>
        <w:t>Natural</w:t>
      </w:r>
      <w:r>
        <w:rPr>
          <w:spacing w:val="25"/>
        </w:rPr>
        <w:t xml:space="preserve"> </w:t>
      </w:r>
      <w:r>
        <w:t>de</w:t>
      </w:r>
      <w:r>
        <w:rPr>
          <w:spacing w:val="27"/>
        </w:rPr>
        <w:t xml:space="preserve"> </w:t>
      </w:r>
      <w:r>
        <w:t>Arribes</w:t>
      </w:r>
      <w:r>
        <w:rPr>
          <w:spacing w:val="28"/>
        </w:rPr>
        <w:t xml:space="preserve"> </w:t>
      </w:r>
      <w:r>
        <w:t>del</w:t>
      </w:r>
      <w:r>
        <w:rPr>
          <w:spacing w:val="25"/>
        </w:rPr>
        <w:t xml:space="preserve"> </w:t>
      </w:r>
      <w:r>
        <w:t>Duero,</w:t>
      </w:r>
      <w:r w:rsidR="0090069F">
        <w:t xml:space="preserve"> </w:t>
      </w:r>
      <w:r>
        <w:t xml:space="preserve">contándose por miles las personas que cada año paran en el </w:t>
      </w:r>
      <w:r>
        <w:lastRenderedPageBreak/>
        <w:t>muro de la presa para contemplar tanto la propia presa como el entorno natural que la rodea.</w:t>
      </w:r>
    </w:p>
    <w:p w14:paraId="012BEBD1" w14:textId="0A40463A" w:rsidR="0090069F" w:rsidRDefault="0090069F" w:rsidP="0090069F">
      <w:pPr>
        <w:pStyle w:val="Textoindependiente"/>
        <w:spacing w:before="1" w:line="360" w:lineRule="auto"/>
        <w:ind w:left="102" w:right="125"/>
        <w:jc w:val="both"/>
      </w:pPr>
      <w:r>
        <w:t>Estos miles de visitantes son los que no podemos en este territorio permitir el perderlos, puesto que suponen sin duda una parte importante de las oportunid</w:t>
      </w:r>
      <w:r w:rsidR="007354B6">
        <w:t xml:space="preserve">ades reales de mantener </w:t>
      </w:r>
      <w:r w:rsidR="00D5311C">
        <w:t>la actividad económica ligada al</w:t>
      </w:r>
      <w:r w:rsidR="007354B6">
        <w:t xml:space="preserve"> turismo en nuestro entorno privilegiado y que por lo tanto ayuda a </w:t>
      </w:r>
      <w:r w:rsidR="009E5C66">
        <w:t>mantener población en nuestros pueblos.</w:t>
      </w:r>
    </w:p>
    <w:p w14:paraId="2899C068" w14:textId="77777777" w:rsidR="00723300" w:rsidRDefault="00723300">
      <w:pPr>
        <w:pStyle w:val="Textoindependiente"/>
        <w:spacing w:before="137"/>
      </w:pPr>
    </w:p>
    <w:p w14:paraId="2899C069" w14:textId="55F8FE6F" w:rsidR="00723300" w:rsidRDefault="004F4C87">
      <w:pPr>
        <w:pStyle w:val="Textoindependiente"/>
        <w:spacing w:line="360" w:lineRule="auto"/>
        <w:ind w:left="102" w:right="115"/>
        <w:jc w:val="both"/>
      </w:pPr>
      <w:r>
        <w:t>Por ello, considerando que la</w:t>
      </w:r>
      <w:r w:rsidR="009E5C66">
        <w:t xml:space="preserve"> colocación de las vallas que impiden el acceso de las personas a las zonas peatonales y la </w:t>
      </w:r>
      <w:r>
        <w:t xml:space="preserve"> prohibición de estacionamiento en los lugares anexos a la carretera SA-315 / ZA-315 en la presa de Almendra habilitados</w:t>
      </w:r>
      <w:r>
        <w:rPr>
          <w:spacing w:val="40"/>
        </w:rPr>
        <w:t xml:space="preserve"> </w:t>
      </w:r>
      <w:r>
        <w:t>para tal</w:t>
      </w:r>
      <w:r>
        <w:rPr>
          <w:spacing w:val="-1"/>
        </w:rPr>
        <w:t xml:space="preserve"> </w:t>
      </w:r>
      <w:r>
        <w:t>fin supone un golpe muy</w:t>
      </w:r>
      <w:r>
        <w:rPr>
          <w:spacing w:val="-1"/>
        </w:rPr>
        <w:t xml:space="preserve"> </w:t>
      </w:r>
      <w:r>
        <w:t xml:space="preserve">duro para la zona, pedimos que se dé marcha atrás en la decisión decretada </w:t>
      </w:r>
      <w:r w:rsidR="00811E89">
        <w:t xml:space="preserve">UNILATERALMENTE </w:t>
      </w:r>
      <w:r>
        <w:t xml:space="preserve">por la empresa que gestiona la presa de prohibir el </w:t>
      </w:r>
      <w:r w:rsidR="00811E89">
        <w:t xml:space="preserve">ACCESO DE PERSONAS y el ESTACIONAMIENTO </w:t>
      </w:r>
      <w:r>
        <w:t>de vehículos en estas zonas habilitadas para ello y que llevaban décadas siendo usadas para tal fin sin que hubiese surgido ningún problema por este hecho.</w:t>
      </w:r>
    </w:p>
    <w:p w14:paraId="3A1EE59E" w14:textId="77777777" w:rsidR="00450F5A" w:rsidRDefault="00450F5A">
      <w:pPr>
        <w:pStyle w:val="Textoindependiente"/>
        <w:spacing w:line="360" w:lineRule="auto"/>
        <w:ind w:left="102" w:right="115"/>
        <w:jc w:val="both"/>
      </w:pPr>
    </w:p>
    <w:p w14:paraId="2904D37C" w14:textId="61427CB1" w:rsidR="00450F5A" w:rsidRDefault="00450F5A">
      <w:pPr>
        <w:pStyle w:val="Textoindependiente"/>
        <w:spacing w:line="360" w:lineRule="auto"/>
        <w:ind w:left="102" w:right="115"/>
        <w:jc w:val="both"/>
      </w:pPr>
      <w:r>
        <w:t>La situación anómala aquí descrit</w:t>
      </w:r>
      <w:r w:rsidR="009A35F0">
        <w:t xml:space="preserve">a, además de a las personas de nuestro territorio y los visitantes que se acercan a disfrutar de </w:t>
      </w:r>
      <w:r w:rsidR="00F122DA">
        <w:t>él, afecta o implica competencias al menos de las siguientes Entidades o Servicios Administrativos</w:t>
      </w:r>
      <w:r w:rsidR="00971720">
        <w:t>, además de por supuesto la propia empresa multinacional Iberdrola:</w:t>
      </w:r>
    </w:p>
    <w:p w14:paraId="4822E9F5" w14:textId="7E7629B3" w:rsidR="00971720" w:rsidRDefault="00971720">
      <w:pPr>
        <w:pStyle w:val="Textoindependiente"/>
        <w:spacing w:line="360" w:lineRule="auto"/>
        <w:ind w:left="102" w:right="115"/>
        <w:jc w:val="both"/>
      </w:pPr>
      <w:r>
        <w:tab/>
      </w:r>
    </w:p>
    <w:p w14:paraId="01FE492F" w14:textId="75F594D2" w:rsidR="00971720" w:rsidRDefault="00971720">
      <w:pPr>
        <w:pStyle w:val="Textoindependiente"/>
        <w:spacing w:line="360" w:lineRule="auto"/>
        <w:ind w:left="102" w:right="115"/>
        <w:jc w:val="both"/>
      </w:pPr>
      <w:r>
        <w:tab/>
        <w:t>Confederación Hidrográfica del Duero. Responsable</w:t>
      </w:r>
      <w:r w:rsidR="00490E77">
        <w:t xml:space="preserve"> </w:t>
      </w:r>
      <w:r>
        <w:t>de la concesión administrativa y “dueña” del uso público del cauce del río Tormes</w:t>
      </w:r>
      <w:r w:rsidR="00490E77">
        <w:t xml:space="preserve">. Vela por el mantenimiento y adecuado uso de las instalaciones, autoriza y corrige según </w:t>
      </w:r>
      <w:r w:rsidR="00E72287">
        <w:t>las normas técnicas y de seguridad</w:t>
      </w:r>
      <w:r w:rsidR="0068497A">
        <w:t xml:space="preserve"> de las presas.</w:t>
      </w:r>
    </w:p>
    <w:p w14:paraId="684CCC36" w14:textId="280298CD" w:rsidR="0068497A" w:rsidRDefault="00F61698">
      <w:pPr>
        <w:pStyle w:val="Textoindependiente"/>
        <w:spacing w:line="360" w:lineRule="auto"/>
        <w:ind w:left="102" w:right="115"/>
        <w:jc w:val="both"/>
      </w:pPr>
      <w:r>
        <w:t xml:space="preserve">Consejería de </w:t>
      </w:r>
      <w:r w:rsidR="00BF58AE">
        <w:t>Movilidad de la Junta de Castilla y León. Responsable de las carreteras SA-315 y ZA-315</w:t>
      </w:r>
      <w:r w:rsidR="00FC25C5">
        <w:t xml:space="preserve">, y por lo tanto responsable del mantenimiento de las condiciones de seguridad de estas vías, de la realización de las </w:t>
      </w:r>
      <w:r w:rsidR="00D86E0B">
        <w:t>obras,</w:t>
      </w:r>
      <w:r w:rsidR="00FC25C5">
        <w:t xml:space="preserve"> así como de las autorizaciones para la realización de las obras tanto en la propia vía como en sus anexos, además evidentemente de la corrección de los usos no permitidos </w:t>
      </w:r>
      <w:r w:rsidR="00B97915">
        <w:t>en las carreteras.</w:t>
      </w:r>
    </w:p>
    <w:p w14:paraId="2655A00A" w14:textId="7D31F821" w:rsidR="00DD1DD8" w:rsidRDefault="00B97915">
      <w:pPr>
        <w:pStyle w:val="Textoindependiente"/>
        <w:spacing w:line="360" w:lineRule="auto"/>
        <w:ind w:left="102" w:right="115"/>
        <w:jc w:val="both"/>
      </w:pPr>
      <w:r>
        <w:t>Dirección General de Tráfico. Responsable del cumplimiento de</w:t>
      </w:r>
      <w:r w:rsidR="00E07820">
        <w:t xml:space="preserve"> </w:t>
      </w:r>
      <w:r>
        <w:t xml:space="preserve">las normas de tráfico en las vías </w:t>
      </w:r>
      <w:r w:rsidR="00683139">
        <w:t xml:space="preserve">interurbanas y travesías, concretamente la regulación, </w:t>
      </w:r>
      <w:r w:rsidR="00683139">
        <w:lastRenderedPageBreak/>
        <w:t>ordenación, gestión, vigilancia</w:t>
      </w:r>
      <w:r w:rsidR="00D86E0B">
        <w:t xml:space="preserve"> y disciplina del tráfico en las mencionadas vías, por lo </w:t>
      </w:r>
      <w:r w:rsidR="00DD1DD8">
        <w:t>tanto,</w:t>
      </w:r>
      <w:r w:rsidR="00D86E0B">
        <w:t xml:space="preserve"> responsable </w:t>
      </w:r>
      <w:r w:rsidR="00A02E23">
        <w:t xml:space="preserve">de la exigencia sobre el cumplimiento de las aptitudes de las vías para garantizar la efectiva prestación del servicio público </w:t>
      </w:r>
      <w:r w:rsidR="00DD1DD8">
        <w:t>sin poner en peligro esta prestación.</w:t>
      </w:r>
    </w:p>
    <w:p w14:paraId="54069DE4" w14:textId="68FEA191" w:rsidR="00DD1DD8" w:rsidRDefault="00DD1DD8">
      <w:pPr>
        <w:pStyle w:val="Textoindependiente"/>
        <w:spacing w:line="360" w:lineRule="auto"/>
        <w:ind w:left="102" w:right="115"/>
        <w:jc w:val="both"/>
      </w:pPr>
      <w:r>
        <w:t xml:space="preserve">Fuerzas y Cuerpos de Seguridad del Estado. En tanto en cuanto son </w:t>
      </w:r>
      <w:r w:rsidR="003D2FA8">
        <w:t>los responsables legalmen</w:t>
      </w:r>
      <w:r w:rsidR="005A16EE">
        <w:t>t</w:t>
      </w:r>
      <w:r w:rsidR="003D2FA8">
        <w:t xml:space="preserve">e establecidos para garantizar la libre circulación de personas en </w:t>
      </w:r>
      <w:r w:rsidR="005A16EE">
        <w:t xml:space="preserve">condiciones de seguridad. Por lo </w:t>
      </w:r>
      <w:r w:rsidR="00D5311C">
        <w:t>tanto,</w:t>
      </w:r>
      <w:r w:rsidR="005A16EE">
        <w:t xml:space="preserve"> los responsables de corregir y adoptar las medidas que impidan la puesta en peligro de la integ</w:t>
      </w:r>
      <w:r w:rsidR="007D5C64">
        <w:t>ridad de las personas, como ahora sucede al tener que circular los peatones por la carretera SA-315 y ZA-315</w:t>
      </w:r>
      <w:r w:rsidR="00C427B0">
        <w:t xml:space="preserve"> y no pudiendo acceder libremente en condiciones de seguridad mínima.</w:t>
      </w:r>
    </w:p>
    <w:p w14:paraId="7B570AFA" w14:textId="77777777" w:rsidR="00C427B0" w:rsidRDefault="00C427B0">
      <w:pPr>
        <w:pStyle w:val="Textoindependiente"/>
        <w:spacing w:line="360" w:lineRule="auto"/>
        <w:ind w:left="102" w:right="115"/>
        <w:jc w:val="both"/>
      </w:pPr>
    </w:p>
    <w:p w14:paraId="2899C06A" w14:textId="77777777" w:rsidR="00723300" w:rsidRDefault="00723300">
      <w:pPr>
        <w:pStyle w:val="Textoindependiente"/>
        <w:spacing w:before="139"/>
      </w:pPr>
    </w:p>
    <w:p w14:paraId="2899C06B" w14:textId="2948AEE3" w:rsidR="00723300" w:rsidRDefault="004F4C87">
      <w:pPr>
        <w:pStyle w:val="Textoindependiente"/>
        <w:spacing w:line="360" w:lineRule="auto"/>
        <w:ind w:left="102" w:right="125"/>
        <w:jc w:val="both"/>
      </w:pPr>
      <w:r>
        <w:t xml:space="preserve">Por todo lo expuesto, solicito al Pleno del Ayuntamiento de </w:t>
      </w:r>
      <w:r w:rsidR="00F228CD">
        <w:t>…………………………</w:t>
      </w:r>
      <w:r w:rsidR="00D5311C">
        <w:t>……</w:t>
      </w:r>
      <w:r w:rsidR="00F228CD">
        <w:t>.</w:t>
      </w:r>
      <w:r>
        <w:t xml:space="preserve"> que adopte el siguiente</w:t>
      </w:r>
    </w:p>
    <w:p w14:paraId="2899C06C" w14:textId="77777777" w:rsidR="00723300" w:rsidRDefault="00723300">
      <w:pPr>
        <w:pStyle w:val="Textoindependiente"/>
        <w:spacing w:before="137"/>
      </w:pPr>
    </w:p>
    <w:p w14:paraId="2899C06D" w14:textId="77777777" w:rsidR="00723300" w:rsidRDefault="004F4C87">
      <w:pPr>
        <w:pStyle w:val="Ttulo1"/>
      </w:pPr>
      <w:r>
        <w:rPr>
          <w:spacing w:val="-2"/>
        </w:rPr>
        <w:t>ACUERDO</w:t>
      </w:r>
    </w:p>
    <w:p w14:paraId="2899C06E" w14:textId="77777777" w:rsidR="00723300" w:rsidRDefault="00723300">
      <w:pPr>
        <w:pStyle w:val="Textoindependiente"/>
        <w:rPr>
          <w:b/>
        </w:rPr>
      </w:pPr>
    </w:p>
    <w:p w14:paraId="2899C06F" w14:textId="77777777" w:rsidR="00723300" w:rsidRDefault="00723300">
      <w:pPr>
        <w:pStyle w:val="Textoindependiente"/>
        <w:rPr>
          <w:b/>
        </w:rPr>
      </w:pPr>
    </w:p>
    <w:p w14:paraId="30E78B7E" w14:textId="5A7F6AE1" w:rsidR="00843DE9" w:rsidRDefault="004F4C87">
      <w:pPr>
        <w:spacing w:before="1" w:line="360" w:lineRule="auto"/>
        <w:ind w:left="102" w:right="118"/>
        <w:jc w:val="both"/>
        <w:rPr>
          <w:b/>
          <w:sz w:val="24"/>
        </w:rPr>
      </w:pPr>
      <w:r>
        <w:rPr>
          <w:b/>
          <w:sz w:val="24"/>
        </w:rPr>
        <w:t xml:space="preserve">Instar a la </w:t>
      </w:r>
      <w:r w:rsidR="00F228CD">
        <w:rPr>
          <w:b/>
          <w:sz w:val="24"/>
        </w:rPr>
        <w:t>Subdelegación del Gobierno</w:t>
      </w:r>
      <w:r w:rsidR="00297EB2">
        <w:rPr>
          <w:b/>
          <w:sz w:val="24"/>
        </w:rPr>
        <w:t>, como representante de la Administración Central para que exija</w:t>
      </w:r>
      <w:r w:rsidR="00E472BD">
        <w:rPr>
          <w:b/>
          <w:sz w:val="24"/>
        </w:rPr>
        <w:t xml:space="preserve"> y coordine </w:t>
      </w:r>
      <w:r w:rsidR="00297EB2">
        <w:rPr>
          <w:b/>
          <w:sz w:val="24"/>
        </w:rPr>
        <w:t xml:space="preserve">a los Órganos dependientes de esta, como son la Confederación </w:t>
      </w:r>
      <w:r w:rsidR="00EC4F57">
        <w:rPr>
          <w:b/>
          <w:sz w:val="24"/>
        </w:rPr>
        <w:t>Hidrográfica del Duero</w:t>
      </w:r>
      <w:r w:rsidR="007B3180">
        <w:rPr>
          <w:b/>
          <w:sz w:val="24"/>
        </w:rPr>
        <w:t>, La Dirección General de Tráfico y las Fuerzas y Cuerpos de Seguridad del Estado</w:t>
      </w:r>
      <w:r w:rsidR="00843DE9">
        <w:rPr>
          <w:b/>
          <w:sz w:val="24"/>
        </w:rPr>
        <w:t xml:space="preserve">, para que corrijan la situación anómala que se ha producido con la colocación del vallado, </w:t>
      </w:r>
      <w:r w:rsidR="00B76E72">
        <w:rPr>
          <w:b/>
          <w:sz w:val="24"/>
        </w:rPr>
        <w:t>la prohibición de estacionar y la colocación de cientos de bolardos</w:t>
      </w:r>
      <w:r w:rsidR="004216F0">
        <w:rPr>
          <w:b/>
          <w:sz w:val="24"/>
        </w:rPr>
        <w:t xml:space="preserve">, </w:t>
      </w:r>
      <w:proofErr w:type="spellStart"/>
      <w:r w:rsidR="004216F0">
        <w:rPr>
          <w:b/>
          <w:sz w:val="24"/>
        </w:rPr>
        <w:t>e</w:t>
      </w:r>
      <w:proofErr w:type="spellEnd"/>
      <w:r w:rsidR="004216F0">
        <w:rPr>
          <w:b/>
          <w:sz w:val="24"/>
        </w:rPr>
        <w:t xml:space="preserve"> aras a restablecer la normalidad, </w:t>
      </w:r>
      <w:r w:rsidR="00ED2E08">
        <w:rPr>
          <w:b/>
          <w:sz w:val="24"/>
        </w:rPr>
        <w:t xml:space="preserve">retrotrayendo la situación a la normalidad, exigiendo la retirada de las vallas </w:t>
      </w:r>
      <w:r w:rsidR="00085708">
        <w:rPr>
          <w:b/>
          <w:sz w:val="24"/>
        </w:rPr>
        <w:t xml:space="preserve">que impiden el acceso de las personas, exigiendo el sometimiento a la legislación vigente para la realización de actuaciones que limiten el uso público del dominio público del Río </w:t>
      </w:r>
      <w:r w:rsidR="00E472BD">
        <w:rPr>
          <w:b/>
          <w:sz w:val="24"/>
        </w:rPr>
        <w:t>T</w:t>
      </w:r>
      <w:r w:rsidR="00085708">
        <w:rPr>
          <w:b/>
          <w:sz w:val="24"/>
        </w:rPr>
        <w:t>ormes y adoptando las medidas que garanticen la seguridad de las personas y los vehíc</w:t>
      </w:r>
      <w:r w:rsidR="00E472BD">
        <w:rPr>
          <w:b/>
          <w:sz w:val="24"/>
        </w:rPr>
        <w:t xml:space="preserve">ulos. Además de ello inicie las averiguaciones oportunas para </w:t>
      </w:r>
      <w:r w:rsidR="005C00FE">
        <w:rPr>
          <w:b/>
          <w:sz w:val="24"/>
        </w:rPr>
        <w:t>conocer l</w:t>
      </w:r>
      <w:r w:rsidR="00FD7BE8">
        <w:rPr>
          <w:b/>
          <w:sz w:val="24"/>
        </w:rPr>
        <w:t xml:space="preserve">as autorizaciones dadas por estos organismos para que una empresa privada pueda tener un </w:t>
      </w:r>
      <w:r w:rsidR="005C00FE">
        <w:rPr>
          <w:b/>
          <w:sz w:val="24"/>
        </w:rPr>
        <w:t>aparcamiento</w:t>
      </w:r>
      <w:r w:rsidR="00FD7BE8">
        <w:rPr>
          <w:b/>
          <w:sz w:val="24"/>
        </w:rPr>
        <w:t xml:space="preserve"> privado para ella en el dominio público</w:t>
      </w:r>
      <w:r w:rsidR="005C00FE">
        <w:rPr>
          <w:b/>
          <w:sz w:val="24"/>
        </w:rPr>
        <w:t xml:space="preserve"> y se proceda a darnos traslado e información.</w:t>
      </w:r>
    </w:p>
    <w:p w14:paraId="37C16BBE" w14:textId="77777777" w:rsidR="00843DE9" w:rsidRDefault="00843DE9">
      <w:pPr>
        <w:spacing w:before="1" w:line="360" w:lineRule="auto"/>
        <w:ind w:left="102" w:right="118"/>
        <w:jc w:val="both"/>
        <w:rPr>
          <w:b/>
          <w:sz w:val="24"/>
        </w:rPr>
      </w:pPr>
    </w:p>
    <w:p w14:paraId="2899C070" w14:textId="4750ED3A" w:rsidR="00723300" w:rsidRDefault="00E472BD">
      <w:pPr>
        <w:spacing w:before="1" w:line="360" w:lineRule="auto"/>
        <w:ind w:left="102" w:right="118"/>
        <w:jc w:val="both"/>
        <w:rPr>
          <w:sz w:val="24"/>
        </w:rPr>
      </w:pPr>
      <w:r>
        <w:rPr>
          <w:b/>
          <w:sz w:val="24"/>
        </w:rPr>
        <w:lastRenderedPageBreak/>
        <w:t xml:space="preserve">Instar </w:t>
      </w:r>
      <w:r w:rsidR="00F228CD">
        <w:rPr>
          <w:b/>
          <w:sz w:val="24"/>
        </w:rPr>
        <w:t xml:space="preserve"> </w:t>
      </w:r>
      <w:r w:rsidR="005C00FE">
        <w:rPr>
          <w:b/>
          <w:sz w:val="24"/>
        </w:rPr>
        <w:t xml:space="preserve">a la </w:t>
      </w:r>
      <w:r>
        <w:rPr>
          <w:b/>
          <w:sz w:val="24"/>
        </w:rPr>
        <w:t>Junta de Castilla y León a impulsar las medidas necesarias</w:t>
      </w:r>
      <w:r>
        <w:rPr>
          <w:b/>
          <w:spacing w:val="40"/>
          <w:sz w:val="24"/>
        </w:rPr>
        <w:t xml:space="preserve"> </w:t>
      </w:r>
      <w:r>
        <w:rPr>
          <w:b/>
          <w:sz w:val="24"/>
        </w:rPr>
        <w:t xml:space="preserve">para que, a la mayor brevedad posible, se vuelva a </w:t>
      </w:r>
      <w:r w:rsidR="005C00FE">
        <w:rPr>
          <w:b/>
          <w:sz w:val="24"/>
        </w:rPr>
        <w:t>la normalidad</w:t>
      </w:r>
      <w:r w:rsidR="007C1E20">
        <w:rPr>
          <w:b/>
          <w:sz w:val="24"/>
        </w:rPr>
        <w:t>, procediendo de manera inmediata a la retirada de las vallas que impiden la circulación libre de las personas en las zonas peatonales y los miradores</w:t>
      </w:r>
      <w:r w:rsidR="0041143F">
        <w:rPr>
          <w:b/>
          <w:sz w:val="24"/>
        </w:rPr>
        <w:t xml:space="preserve">, se retiren las prohibiciones a la parada y el </w:t>
      </w:r>
      <w:r>
        <w:rPr>
          <w:b/>
          <w:sz w:val="24"/>
        </w:rPr>
        <w:t xml:space="preserve">estacionamiento </w:t>
      </w:r>
      <w:r w:rsidR="0041143F">
        <w:rPr>
          <w:b/>
          <w:sz w:val="24"/>
        </w:rPr>
        <w:t xml:space="preserve">en los lugares </w:t>
      </w:r>
      <w:r>
        <w:rPr>
          <w:b/>
          <w:sz w:val="24"/>
        </w:rPr>
        <w:t>anexos a la carretera SA-315 / ZA-315 en la presa de Almendra habilitados para tal fin, tal y como venía siendo habitual desde hace décadas,</w:t>
      </w:r>
      <w:r w:rsidR="0041143F">
        <w:rPr>
          <w:b/>
          <w:sz w:val="24"/>
        </w:rPr>
        <w:t xml:space="preserve"> se proceda a la retirada total de los cientos de bolardos que </w:t>
      </w:r>
      <w:r w:rsidR="006D2BC1">
        <w:rPr>
          <w:b/>
          <w:sz w:val="24"/>
        </w:rPr>
        <w:t>conllevan un añadido de peligro y se</w:t>
      </w:r>
      <w:r w:rsidR="00506172">
        <w:rPr>
          <w:b/>
          <w:sz w:val="24"/>
        </w:rPr>
        <w:t xml:space="preserve"> impida la apropiación por la empresa adjudicataria</w:t>
      </w:r>
      <w:r w:rsidR="00041488">
        <w:rPr>
          <w:b/>
          <w:sz w:val="24"/>
        </w:rPr>
        <w:t xml:space="preserve"> de la concesión </w:t>
      </w:r>
      <w:r w:rsidR="00506172">
        <w:rPr>
          <w:b/>
          <w:sz w:val="24"/>
        </w:rPr>
        <w:t xml:space="preserve">de los espacios públicos destinados para </w:t>
      </w:r>
      <w:r w:rsidR="00041488">
        <w:rPr>
          <w:b/>
          <w:sz w:val="24"/>
        </w:rPr>
        <w:t xml:space="preserve">las personas desde la construcción de la presa, </w:t>
      </w:r>
      <w:r w:rsidR="003559B0">
        <w:rPr>
          <w:b/>
          <w:sz w:val="24"/>
        </w:rPr>
        <w:t>realizándolo además a la mayor urgencia,</w:t>
      </w:r>
      <w:r>
        <w:rPr>
          <w:b/>
          <w:sz w:val="24"/>
        </w:rPr>
        <w:t xml:space="preserve"> teniendo en cuenta además la importancia que este hecho reviste para el turismo de</w:t>
      </w:r>
      <w:r w:rsidR="003559B0">
        <w:rPr>
          <w:b/>
          <w:sz w:val="24"/>
        </w:rPr>
        <w:t xml:space="preserve"> la provinci</w:t>
      </w:r>
      <w:r>
        <w:rPr>
          <w:b/>
          <w:sz w:val="24"/>
        </w:rPr>
        <w:t>a</w:t>
      </w:r>
      <w:r w:rsidR="00A25164">
        <w:rPr>
          <w:b/>
          <w:sz w:val="24"/>
        </w:rPr>
        <w:t>s</w:t>
      </w:r>
      <w:r>
        <w:rPr>
          <w:b/>
          <w:sz w:val="24"/>
        </w:rPr>
        <w:t xml:space="preserve"> de Salamanca</w:t>
      </w:r>
      <w:r w:rsidR="00A25164">
        <w:rPr>
          <w:b/>
          <w:sz w:val="24"/>
        </w:rPr>
        <w:t xml:space="preserve"> y Zamora y para decenas de localidades que empiezan ahora la temporada alta de turismo</w:t>
      </w:r>
      <w:r>
        <w:rPr>
          <w:sz w:val="24"/>
        </w:rPr>
        <w:t>.</w:t>
      </w:r>
    </w:p>
    <w:p w14:paraId="221327A6" w14:textId="77777777" w:rsidR="000B539A" w:rsidRDefault="000B539A">
      <w:pPr>
        <w:spacing w:before="1" w:line="360" w:lineRule="auto"/>
        <w:ind w:left="102" w:right="118"/>
        <w:jc w:val="both"/>
        <w:rPr>
          <w:sz w:val="24"/>
        </w:rPr>
      </w:pPr>
    </w:p>
    <w:p w14:paraId="09D0EC53" w14:textId="52D0BA92" w:rsidR="000B539A" w:rsidRDefault="000B539A">
      <w:pPr>
        <w:spacing w:before="1" w:line="360" w:lineRule="auto"/>
        <w:ind w:left="102" w:right="118"/>
        <w:jc w:val="both"/>
        <w:rPr>
          <w:sz w:val="24"/>
        </w:rPr>
      </w:pPr>
      <w:r>
        <w:rPr>
          <w:sz w:val="24"/>
        </w:rPr>
        <w:t xml:space="preserve">Mostrar nuestro apoyo a la realización de una protesta pacífica </w:t>
      </w:r>
      <w:r w:rsidR="00CC61AC">
        <w:rPr>
          <w:sz w:val="24"/>
        </w:rPr>
        <w:t>en forma de CADENA HUMANA DESDE UN LADO AL OTRO DEL MURO DE</w:t>
      </w:r>
      <w:r w:rsidR="00C65484">
        <w:rPr>
          <w:sz w:val="24"/>
        </w:rPr>
        <w:t xml:space="preserve"> </w:t>
      </w:r>
      <w:r w:rsidR="00CC61AC">
        <w:rPr>
          <w:sz w:val="24"/>
        </w:rPr>
        <w:t xml:space="preserve">LA PRESA DE </w:t>
      </w:r>
      <w:r w:rsidR="00D5311C">
        <w:rPr>
          <w:sz w:val="24"/>
        </w:rPr>
        <w:t>ALMENDRA,</w:t>
      </w:r>
      <w:r w:rsidR="00CC61AC">
        <w:rPr>
          <w:sz w:val="24"/>
        </w:rPr>
        <w:t xml:space="preserve"> para evidenciar ante el mundo </w:t>
      </w:r>
      <w:r w:rsidR="00C65484">
        <w:rPr>
          <w:sz w:val="24"/>
        </w:rPr>
        <w:t xml:space="preserve">la posición contraria a </w:t>
      </w:r>
      <w:r w:rsidR="00EC7744">
        <w:rPr>
          <w:sz w:val="24"/>
        </w:rPr>
        <w:t>las actuaciones que impiden el acceso a las personas a los miradores de la presa, la prohibición de aparcar en los lugares existentes para ello dentro del muro y la colocación de cientos de bolardos para impedir igualmente la parada de los visitantes.</w:t>
      </w:r>
    </w:p>
    <w:p w14:paraId="33C6EBCB" w14:textId="77777777" w:rsidR="000B539A" w:rsidRDefault="000B539A">
      <w:pPr>
        <w:spacing w:before="1" w:line="360" w:lineRule="auto"/>
        <w:ind w:left="102" w:right="118"/>
        <w:jc w:val="both"/>
        <w:rPr>
          <w:sz w:val="24"/>
        </w:rPr>
      </w:pPr>
    </w:p>
    <w:p w14:paraId="2899C071" w14:textId="77777777" w:rsidR="00723300" w:rsidRDefault="00723300">
      <w:pPr>
        <w:pStyle w:val="Textoindependiente"/>
        <w:spacing w:before="138"/>
      </w:pPr>
    </w:p>
    <w:p w14:paraId="2899C076" w14:textId="0400C0E3" w:rsidR="00723300" w:rsidRDefault="004F4C87" w:rsidP="00A25164">
      <w:pPr>
        <w:pStyle w:val="Textoindependiente"/>
        <w:ind w:left="4" w:right="21"/>
        <w:jc w:val="center"/>
      </w:pPr>
      <w:r>
        <w:t>En</w:t>
      </w:r>
      <w:r>
        <w:rPr>
          <w:spacing w:val="-3"/>
        </w:rPr>
        <w:t xml:space="preserve"> </w:t>
      </w:r>
      <w:r w:rsidR="00A25164">
        <w:rPr>
          <w:spacing w:val="-3"/>
        </w:rPr>
        <w:t xml:space="preserve">………………………………a </w:t>
      </w:r>
      <w:r w:rsidR="00D5311C">
        <w:rPr>
          <w:spacing w:val="-3"/>
        </w:rPr>
        <w:t>……</w:t>
      </w:r>
      <w:r w:rsidR="00A25164">
        <w:rPr>
          <w:spacing w:val="-3"/>
        </w:rPr>
        <w:t xml:space="preserve">. de marzo de 2025 </w:t>
      </w:r>
    </w:p>
    <w:p w14:paraId="2899C077" w14:textId="77777777" w:rsidR="00723300" w:rsidRDefault="00723300">
      <w:pPr>
        <w:pStyle w:val="Textoindependiente"/>
      </w:pPr>
    </w:p>
    <w:p w14:paraId="2899C078" w14:textId="77777777" w:rsidR="00723300" w:rsidRDefault="00723300">
      <w:pPr>
        <w:pStyle w:val="Textoindependiente"/>
        <w:spacing w:before="140"/>
      </w:pPr>
    </w:p>
    <w:p w14:paraId="1F94B10D" w14:textId="77777777" w:rsidR="00A25164" w:rsidRDefault="004F4C87">
      <w:pPr>
        <w:pStyle w:val="Textoindependiente"/>
        <w:spacing w:line="360" w:lineRule="auto"/>
        <w:ind w:left="2091" w:right="2113" w:firstLine="5"/>
        <w:jc w:val="center"/>
      </w:pPr>
      <w:r>
        <w:t xml:space="preserve">Fdo.- </w:t>
      </w:r>
    </w:p>
    <w:p w14:paraId="3F4E27FD" w14:textId="77777777" w:rsidR="00A25164" w:rsidRDefault="00A25164">
      <w:pPr>
        <w:pStyle w:val="Textoindependiente"/>
        <w:spacing w:line="360" w:lineRule="auto"/>
        <w:ind w:left="2091" w:right="2113" w:firstLine="5"/>
        <w:jc w:val="center"/>
      </w:pPr>
    </w:p>
    <w:p w14:paraId="2899C079" w14:textId="5DFA7B17" w:rsidR="00723300" w:rsidRDefault="004F4C87">
      <w:pPr>
        <w:pStyle w:val="Textoindependiente"/>
        <w:spacing w:line="360" w:lineRule="auto"/>
        <w:ind w:left="2091" w:right="2113" w:firstLine="5"/>
        <w:jc w:val="center"/>
      </w:pPr>
      <w:r>
        <w:t>Concejal</w:t>
      </w:r>
      <w:r>
        <w:rPr>
          <w:spacing w:val="-9"/>
        </w:rPr>
        <w:t xml:space="preserve"> </w:t>
      </w:r>
      <w:r>
        <w:t>del</w:t>
      </w:r>
      <w:r>
        <w:rPr>
          <w:spacing w:val="-9"/>
        </w:rPr>
        <w:t xml:space="preserve"> </w:t>
      </w:r>
      <w:r>
        <w:t>Ayuntamiento</w:t>
      </w:r>
      <w:r>
        <w:rPr>
          <w:spacing w:val="-10"/>
        </w:rPr>
        <w:t xml:space="preserve"> </w:t>
      </w:r>
      <w:r>
        <w:t>de</w:t>
      </w:r>
      <w:r>
        <w:rPr>
          <w:spacing w:val="-11"/>
        </w:rPr>
        <w:t xml:space="preserve"> </w:t>
      </w:r>
      <w:r w:rsidR="00A25164">
        <w:t>……………………………</w:t>
      </w:r>
      <w:bookmarkStart w:id="0" w:name="_GoBack"/>
      <w:bookmarkEnd w:id="0"/>
      <w:r w:rsidR="00D5311C">
        <w:t>……</w:t>
      </w:r>
      <w:r w:rsidR="00A25164">
        <w:t>.</w:t>
      </w:r>
    </w:p>
    <w:sectPr w:rsidR="00723300">
      <w:headerReference w:type="default" r:id="rId6"/>
      <w:pgSz w:w="11910" w:h="16840"/>
      <w:pgMar w:top="2000" w:right="1580" w:bottom="280" w:left="1600" w:header="708"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76E76" w14:textId="77777777" w:rsidR="001D48F7" w:rsidRDefault="001D48F7">
      <w:r>
        <w:separator/>
      </w:r>
    </w:p>
  </w:endnote>
  <w:endnote w:type="continuationSeparator" w:id="0">
    <w:p w14:paraId="1CE5FAD9" w14:textId="77777777" w:rsidR="001D48F7" w:rsidRDefault="001D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C68B4" w14:textId="77777777" w:rsidR="001D48F7" w:rsidRDefault="001D48F7">
      <w:r>
        <w:separator/>
      </w:r>
    </w:p>
  </w:footnote>
  <w:footnote w:type="continuationSeparator" w:id="0">
    <w:p w14:paraId="5566AD8E" w14:textId="77777777" w:rsidR="001D48F7" w:rsidRDefault="001D48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9C07C" w14:textId="7195D0C6" w:rsidR="00723300" w:rsidRDefault="00723300">
    <w:pPr>
      <w:pStyle w:val="Textoindependiente"/>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300"/>
    <w:rsid w:val="000147DC"/>
    <w:rsid w:val="00037377"/>
    <w:rsid w:val="00041488"/>
    <w:rsid w:val="00085708"/>
    <w:rsid w:val="000B539A"/>
    <w:rsid w:val="001374B5"/>
    <w:rsid w:val="001D48F7"/>
    <w:rsid w:val="00261706"/>
    <w:rsid w:val="00270592"/>
    <w:rsid w:val="00272528"/>
    <w:rsid w:val="00297EB2"/>
    <w:rsid w:val="0034085C"/>
    <w:rsid w:val="003559B0"/>
    <w:rsid w:val="003561BC"/>
    <w:rsid w:val="003B70B7"/>
    <w:rsid w:val="003D2FA8"/>
    <w:rsid w:val="003F6321"/>
    <w:rsid w:val="0041143F"/>
    <w:rsid w:val="004216F0"/>
    <w:rsid w:val="00433390"/>
    <w:rsid w:val="00450F5A"/>
    <w:rsid w:val="00490E77"/>
    <w:rsid w:val="004A15E2"/>
    <w:rsid w:val="004F4C87"/>
    <w:rsid w:val="0050276A"/>
    <w:rsid w:val="00506172"/>
    <w:rsid w:val="005A16EE"/>
    <w:rsid w:val="005C00FE"/>
    <w:rsid w:val="00683139"/>
    <w:rsid w:val="0068497A"/>
    <w:rsid w:val="006D2BC1"/>
    <w:rsid w:val="006F1609"/>
    <w:rsid w:val="00723300"/>
    <w:rsid w:val="007354B6"/>
    <w:rsid w:val="0074040E"/>
    <w:rsid w:val="007B3180"/>
    <w:rsid w:val="007B6ACD"/>
    <w:rsid w:val="007C1E20"/>
    <w:rsid w:val="007D5C64"/>
    <w:rsid w:val="00811E89"/>
    <w:rsid w:val="00830AA2"/>
    <w:rsid w:val="00836718"/>
    <w:rsid w:val="00843DE9"/>
    <w:rsid w:val="008700D9"/>
    <w:rsid w:val="008D216E"/>
    <w:rsid w:val="0090069F"/>
    <w:rsid w:val="0091278D"/>
    <w:rsid w:val="00971720"/>
    <w:rsid w:val="009A35F0"/>
    <w:rsid w:val="009A4CD2"/>
    <w:rsid w:val="009E2C3A"/>
    <w:rsid w:val="009E5C66"/>
    <w:rsid w:val="00A02E23"/>
    <w:rsid w:val="00A25164"/>
    <w:rsid w:val="00A52DC2"/>
    <w:rsid w:val="00A72B19"/>
    <w:rsid w:val="00A91E96"/>
    <w:rsid w:val="00AB350B"/>
    <w:rsid w:val="00B37830"/>
    <w:rsid w:val="00B76E72"/>
    <w:rsid w:val="00B806B8"/>
    <w:rsid w:val="00B97915"/>
    <w:rsid w:val="00BF04DB"/>
    <w:rsid w:val="00BF58AE"/>
    <w:rsid w:val="00C427B0"/>
    <w:rsid w:val="00C46AC0"/>
    <w:rsid w:val="00C65484"/>
    <w:rsid w:val="00CA17AD"/>
    <w:rsid w:val="00CA7442"/>
    <w:rsid w:val="00CB046F"/>
    <w:rsid w:val="00CC61AC"/>
    <w:rsid w:val="00D5311C"/>
    <w:rsid w:val="00D86DC7"/>
    <w:rsid w:val="00D86E0B"/>
    <w:rsid w:val="00DD1DD8"/>
    <w:rsid w:val="00DD3FE3"/>
    <w:rsid w:val="00E07820"/>
    <w:rsid w:val="00E472BD"/>
    <w:rsid w:val="00E72287"/>
    <w:rsid w:val="00E77C00"/>
    <w:rsid w:val="00EC4F57"/>
    <w:rsid w:val="00EC7744"/>
    <w:rsid w:val="00ED2E08"/>
    <w:rsid w:val="00EE48E8"/>
    <w:rsid w:val="00F122DA"/>
    <w:rsid w:val="00F228CD"/>
    <w:rsid w:val="00F61698"/>
    <w:rsid w:val="00FA2463"/>
    <w:rsid w:val="00FC238C"/>
    <w:rsid w:val="00FC25C5"/>
    <w:rsid w:val="00FD549D"/>
    <w:rsid w:val="00FD7BE8"/>
    <w:rsid w:val="00FF7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C04D"/>
  <w15:docId w15:val="{E004DC0D-191B-4A5C-B7C7-91737BF9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right="21"/>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F04DB"/>
    <w:pPr>
      <w:tabs>
        <w:tab w:val="center" w:pos="4252"/>
        <w:tab w:val="right" w:pos="8504"/>
      </w:tabs>
    </w:pPr>
  </w:style>
  <w:style w:type="character" w:customStyle="1" w:styleId="EncabezadoCar">
    <w:name w:val="Encabezado Car"/>
    <w:basedOn w:val="Fuentedeprrafopredeter"/>
    <w:link w:val="Encabezado"/>
    <w:uiPriority w:val="99"/>
    <w:rsid w:val="00BF04DB"/>
    <w:rPr>
      <w:rFonts w:ascii="Arial" w:eastAsia="Arial" w:hAnsi="Arial" w:cs="Arial"/>
      <w:lang w:val="es-ES"/>
    </w:rPr>
  </w:style>
  <w:style w:type="paragraph" w:styleId="Piedepgina">
    <w:name w:val="footer"/>
    <w:basedOn w:val="Normal"/>
    <w:link w:val="PiedepginaCar"/>
    <w:uiPriority w:val="99"/>
    <w:unhideWhenUsed/>
    <w:rsid w:val="00BF04DB"/>
    <w:pPr>
      <w:tabs>
        <w:tab w:val="center" w:pos="4252"/>
        <w:tab w:val="right" w:pos="8504"/>
      </w:tabs>
    </w:pPr>
  </w:style>
  <w:style w:type="character" w:customStyle="1" w:styleId="PiedepginaCar">
    <w:name w:val="Pie de página Car"/>
    <w:basedOn w:val="Fuentedeprrafopredeter"/>
    <w:link w:val="Piedepgina"/>
    <w:uiPriority w:val="99"/>
    <w:rsid w:val="00BF04DB"/>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1851</Words>
  <Characters>10183</Characters>
  <Application>Microsoft Office Word</Application>
  <DocSecurity>0</DocSecurity>
  <Lines>84</Lines>
  <Paragraphs>24</Paragraphs>
  <ScaleCrop>false</ScaleCrop>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Unión del Pueblo Leonés (UPL)</dc:creator>
  <cp:lastModifiedBy>Jose Ivan Martin</cp:lastModifiedBy>
  <cp:revision>9</cp:revision>
  <dcterms:created xsi:type="dcterms:W3CDTF">2025-03-10T19:59:00Z</dcterms:created>
  <dcterms:modified xsi:type="dcterms:W3CDTF">2025-03-20T11:19:00Z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Microsoft® Office Word 2007</vt:lpwstr>
  </property>
  <property fmtid="{D5CDD505-2E9C-101B-9397-08002B2CF9AE}" pid="4" name="LastSaved">
    <vt:filetime>2025-03-10T00:00:00Z</vt:filetime>
  </property>
  <property fmtid="{D5CDD505-2E9C-101B-9397-08002B2CF9AE}" pid="5" name="Producer">
    <vt:lpwstr>Microsoft® Office Word 2007</vt:lpwstr>
  </property>
</Properties>
</file>